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0EA5C" w14:textId="77777777" w:rsidR="00C71064" w:rsidRPr="00533223" w:rsidRDefault="00C71064">
      <w:pPr>
        <w:rPr>
          <w:b/>
          <w:bCs/>
        </w:rPr>
      </w:pPr>
      <w:r w:rsidRPr="00533223">
        <w:rPr>
          <w:b/>
          <w:bCs/>
        </w:rPr>
        <w:t>КАБИНЕТ ПРЕДСЈЕДНИКА</w:t>
      </w:r>
    </w:p>
    <w:p w14:paraId="1D4152E1" w14:textId="16CBB512" w:rsidR="00C71064" w:rsidRPr="00533223" w:rsidRDefault="00C71064">
      <w:pPr>
        <w:rPr>
          <w:b/>
          <w:bCs/>
        </w:rPr>
      </w:pPr>
      <w:r w:rsidRPr="00533223">
        <w:rPr>
          <w:b/>
          <w:bCs/>
        </w:rPr>
        <w:t>НАРОДНЕ СКУПШТИНЕ РЕПУБЛИКЕ СРПСКЕ</w:t>
      </w:r>
    </w:p>
    <w:p w14:paraId="3E6533A1" w14:textId="77777777" w:rsidR="00C71064" w:rsidRPr="00533223" w:rsidRDefault="00C71064"/>
    <w:p w14:paraId="32A6E8E2" w14:textId="77777777" w:rsidR="00C71064" w:rsidRPr="00533223" w:rsidRDefault="00C71064"/>
    <w:p w14:paraId="689E06E2" w14:textId="77777777" w:rsidR="00C71064" w:rsidRPr="00533223" w:rsidRDefault="00C71064">
      <w:pPr>
        <w:rPr>
          <w:b/>
          <w:bCs/>
        </w:rPr>
      </w:pPr>
      <w:r w:rsidRPr="00533223">
        <w:rPr>
          <w:b/>
          <w:bCs/>
        </w:rPr>
        <w:t xml:space="preserve">НАРОДНА СКУПШТИНА </w:t>
      </w:r>
    </w:p>
    <w:p w14:paraId="188F94D1" w14:textId="77777777" w:rsidR="00C71064" w:rsidRPr="00533223" w:rsidRDefault="00C71064">
      <w:pPr>
        <w:rPr>
          <w:b/>
          <w:bCs/>
        </w:rPr>
      </w:pPr>
      <w:r w:rsidRPr="00533223">
        <w:rPr>
          <w:b/>
          <w:bCs/>
        </w:rPr>
        <w:t>РЕПУБЛИКЕ СРПСКЕ</w:t>
      </w:r>
    </w:p>
    <w:p w14:paraId="2D1E9491" w14:textId="4E11B668" w:rsidR="00C71064" w:rsidRPr="00533223" w:rsidRDefault="00C71064">
      <w:r w:rsidRPr="00533223">
        <w:tab/>
      </w:r>
    </w:p>
    <w:p w14:paraId="00B2E263" w14:textId="77777777" w:rsidR="00C71064" w:rsidRPr="00533223" w:rsidRDefault="00C71064"/>
    <w:p w14:paraId="152B2CBC" w14:textId="2C504B17" w:rsidR="00C71064" w:rsidRPr="00533223" w:rsidRDefault="00314DAD">
      <w:r w:rsidRPr="00533223">
        <w:tab/>
      </w:r>
      <w:r w:rsidR="00C71064" w:rsidRPr="00533223">
        <w:t>У складу са чланом 198. став 4. Пословника Народне скупштине Републике Српске („Службени гласник Републике Српске“, број 66/20) и тачком 4. Закључка у вези са Нацртом закона о допуни Закона о употреби заставе, грба и химне („Службени гласник Републике Српске“, број 61/24), Кабинет предсједника Народне скупштине, након спроведене јавне расправе о Нацрту закона о допуни Закона о употреби заставе, грба и химне Народној скупштини Републике Српске</w:t>
      </w:r>
      <w:r w:rsidR="00186130">
        <w:rPr>
          <w:lang w:val="sr-Latn-BA"/>
        </w:rPr>
        <w:t>,</w:t>
      </w:r>
      <w:r w:rsidR="00C71064" w:rsidRPr="00533223">
        <w:t xml:space="preserve"> доставља</w:t>
      </w:r>
    </w:p>
    <w:p w14:paraId="59DEF21A" w14:textId="77777777" w:rsidR="00C71064" w:rsidRPr="00533223" w:rsidRDefault="00C71064"/>
    <w:p w14:paraId="4C9CFFC9" w14:textId="77777777" w:rsidR="00C71064" w:rsidRPr="00533223" w:rsidRDefault="00C71064"/>
    <w:p w14:paraId="266AA298" w14:textId="77777777" w:rsidR="00C71064" w:rsidRPr="00533223" w:rsidRDefault="00C71064" w:rsidP="00C71064">
      <w:pPr>
        <w:jc w:val="center"/>
        <w:rPr>
          <w:b/>
          <w:bCs/>
        </w:rPr>
      </w:pPr>
      <w:r w:rsidRPr="00533223">
        <w:rPr>
          <w:b/>
          <w:bCs/>
        </w:rPr>
        <w:t xml:space="preserve">ИЗВЈЕШТАЈ </w:t>
      </w:r>
    </w:p>
    <w:p w14:paraId="7FDB3B68" w14:textId="77777777" w:rsidR="00C71064" w:rsidRPr="00533223" w:rsidRDefault="00C71064" w:rsidP="00C71064">
      <w:pPr>
        <w:jc w:val="center"/>
        <w:rPr>
          <w:b/>
          <w:bCs/>
        </w:rPr>
      </w:pPr>
      <w:r w:rsidRPr="00533223">
        <w:rPr>
          <w:b/>
          <w:bCs/>
        </w:rPr>
        <w:t xml:space="preserve">О СПРОВЕДЕНИМ ЈАВНИМ РАСПРАВАМА </w:t>
      </w:r>
    </w:p>
    <w:p w14:paraId="2D0402DE" w14:textId="63EC6B3F" w:rsidR="00C71064" w:rsidRPr="00533223" w:rsidRDefault="00C71064" w:rsidP="00C71064">
      <w:pPr>
        <w:jc w:val="center"/>
        <w:rPr>
          <w:b/>
          <w:bCs/>
        </w:rPr>
      </w:pPr>
      <w:r w:rsidRPr="00533223">
        <w:rPr>
          <w:b/>
          <w:bCs/>
        </w:rPr>
        <w:t>О НАЦРТУ ЗАКОНА О ДОПУНИ ЗАКОНА О УПОТРЕБИ ЗАСТАВЕ, ГРБА И ХИМНЕ</w:t>
      </w:r>
    </w:p>
    <w:p w14:paraId="612EE0F2" w14:textId="77777777" w:rsidR="00C71064" w:rsidRPr="00533223" w:rsidRDefault="00C71064"/>
    <w:p w14:paraId="520109D1" w14:textId="77777777" w:rsidR="00C71064" w:rsidRPr="00533223" w:rsidRDefault="00C71064"/>
    <w:p w14:paraId="659FA5CA" w14:textId="73664042" w:rsidR="00C71064" w:rsidRPr="00533223" w:rsidRDefault="00C71064">
      <w:r w:rsidRPr="00533223">
        <w:tab/>
        <w:t>Народна скупштина Републике Српске је, након разматрања Нацрта закона о допуни Закона о употреби заставе, грба и химне, на Десетој редовној сједници, одржаној 4. јула 2024. године, донијела Закључак у вези са Нацртом закона о допуни Закона о употреби заставе, грба и химне („Службени гласник Републике Српске“, број 61/24), а којим је наведени нацрт закона упућен на јавну расправу, јер се њиме уређују питања која су од посебног значаја за грађане и о којима је неопходно да се консултују органи, организације, научне и стручне институције и заинтересовани грађани. Закључком је задужен Кабинет предсједника Народне скупштине да спроведе јавну расправу у року од 30 дана.</w:t>
      </w:r>
    </w:p>
    <w:p w14:paraId="0ECE90F5" w14:textId="77777777" w:rsidR="00314DAD" w:rsidRPr="00533223" w:rsidRDefault="00314DAD"/>
    <w:p w14:paraId="6087A6CA" w14:textId="1DD70A78" w:rsidR="00314DAD" w:rsidRPr="00533223" w:rsidRDefault="00314DAD">
      <w:r w:rsidRPr="00533223">
        <w:tab/>
        <w:t xml:space="preserve">Нацрт закона о допуни Закона о употреби заставе, грба и химне објављен је на интернет страници Народне скупштине Републике Српске. Закључак у вези са Нацртом закона о допуни Закона о употреби заставе, грба и химне објављен је у </w:t>
      </w:r>
      <w:r w:rsidR="00AA4EB7">
        <w:rPr>
          <w:lang w:val="sr-Cyrl-RS"/>
        </w:rPr>
        <w:t>„</w:t>
      </w:r>
      <w:r w:rsidRPr="00533223">
        <w:t>Службеном гласнику Републике Српске</w:t>
      </w:r>
      <w:r w:rsidR="00AA4EB7">
        <w:rPr>
          <w:lang w:val="sr-Cyrl-RS"/>
        </w:rPr>
        <w:t>“</w:t>
      </w:r>
      <w:r w:rsidRPr="00533223">
        <w:t xml:space="preserve">, </w:t>
      </w:r>
      <w:r w:rsidR="00AA4EB7">
        <w:rPr>
          <w:lang w:val="sr-Cyrl-RS"/>
        </w:rPr>
        <w:t>„</w:t>
      </w:r>
      <w:r w:rsidRPr="00533223">
        <w:t>Гласу Српске</w:t>
      </w:r>
      <w:r w:rsidR="00AA4EB7">
        <w:rPr>
          <w:lang w:val="sr-Cyrl-RS"/>
        </w:rPr>
        <w:t>“</w:t>
      </w:r>
      <w:r w:rsidRPr="00533223">
        <w:t xml:space="preserve"> и на интернет страници Народне скупштине. Јавни позив за одржавање јавне расправе у вези са Нацртом закона о допуни Закона о употреби заставе, грба и химне, са распоредом одржавања јавне расправе у Приједору, Бијељини, Требињу, Источном Сарајеву и Бањој Луци, објављен је на интернет страници Народне скупштине и у </w:t>
      </w:r>
      <w:r w:rsidR="00AA4EB7">
        <w:rPr>
          <w:lang w:val="sr-Cyrl-RS"/>
        </w:rPr>
        <w:t>„</w:t>
      </w:r>
      <w:r w:rsidRPr="00533223">
        <w:t>Гласу Српске</w:t>
      </w:r>
      <w:r w:rsidR="00AA4EB7">
        <w:rPr>
          <w:lang w:val="sr-Cyrl-RS"/>
        </w:rPr>
        <w:t>“</w:t>
      </w:r>
      <w:r w:rsidRPr="00533223">
        <w:t xml:space="preserve">. Све ово имало је циљ да се омогући што ширем кругу заинтересоване јавности да оствари учешће у јавној расправи, односно да </w:t>
      </w:r>
      <w:r w:rsidR="00AA4EB7">
        <w:rPr>
          <w:lang w:val="sr-Cyrl-RS"/>
        </w:rPr>
        <w:t>д</w:t>
      </w:r>
      <w:r w:rsidR="00AA4EB7">
        <w:rPr>
          <w:rFonts w:cs="Times New Roman"/>
        </w:rPr>
        <w:t>ā</w:t>
      </w:r>
      <w:r w:rsidRPr="00533223">
        <w:t xml:space="preserve"> своје примједбе, приједлоге и сугестије на текст Нацрта закона о допуни Закона о употреби заставе, грба и химне.</w:t>
      </w:r>
    </w:p>
    <w:p w14:paraId="6593BBB9" w14:textId="77777777" w:rsidR="00314DAD" w:rsidRPr="00533223" w:rsidRDefault="00314DAD"/>
    <w:p w14:paraId="59EF26E3" w14:textId="6F0524CD" w:rsidR="00314DAD" w:rsidRPr="007B5578" w:rsidRDefault="00283381" w:rsidP="00314DAD">
      <w:r w:rsidRPr="00533223">
        <w:tab/>
      </w:r>
      <w:r w:rsidR="00314DAD" w:rsidRPr="00533223">
        <w:t xml:space="preserve">Јавној расправи у Приједору, која је одржана 16. јула 2024. године, у </w:t>
      </w:r>
      <w:r w:rsidR="00AA4EB7">
        <w:rPr>
          <w:lang w:val="sr-Cyrl-RS"/>
        </w:rPr>
        <w:t>С</w:t>
      </w:r>
      <w:r w:rsidR="00314DAD" w:rsidRPr="00533223">
        <w:t xml:space="preserve">али Скупштине </w:t>
      </w:r>
      <w:r w:rsidR="00AA4EB7">
        <w:rPr>
          <w:lang w:val="sr-Cyrl-RS"/>
        </w:rPr>
        <w:t>г</w:t>
      </w:r>
      <w:r w:rsidR="00314DAD" w:rsidRPr="00533223">
        <w:t>рада Приједор</w:t>
      </w:r>
      <w:r w:rsidR="00AA4EB7">
        <w:rPr>
          <w:lang w:val="sr-Cyrl-RS"/>
        </w:rPr>
        <w:t>а</w:t>
      </w:r>
      <w:r w:rsidR="00314DAD" w:rsidRPr="00533223">
        <w:t>, присуствовали су представници Града Приједор</w:t>
      </w:r>
      <w:r w:rsidR="00AA4EB7">
        <w:rPr>
          <w:lang w:val="sr-Latn-RS"/>
        </w:rPr>
        <w:t>a</w:t>
      </w:r>
      <w:r w:rsidR="00314DAD" w:rsidRPr="00533223">
        <w:t>, и то</w:t>
      </w:r>
      <w:r w:rsidR="00AA4EB7">
        <w:rPr>
          <w:lang w:val="sr-Latn-RS"/>
        </w:rPr>
        <w:t>:</w:t>
      </w:r>
      <w:r w:rsidR="00314DAD" w:rsidRPr="00533223">
        <w:t xml:space="preserve"> предсједник Скупштине </w:t>
      </w:r>
      <w:r w:rsidR="00AA4EB7">
        <w:rPr>
          <w:lang w:val="sr-Cyrl-RS"/>
        </w:rPr>
        <w:t>г</w:t>
      </w:r>
      <w:r w:rsidR="00314DAD" w:rsidRPr="00533223">
        <w:t>рада Приједор</w:t>
      </w:r>
      <w:r w:rsidR="00AA4EB7">
        <w:rPr>
          <w:lang w:val="sr-Cyrl-RS"/>
        </w:rPr>
        <w:t>а</w:t>
      </w:r>
      <w:r w:rsidR="00314DAD" w:rsidRPr="00533223">
        <w:t xml:space="preserve">, одборници Скупштине </w:t>
      </w:r>
      <w:r w:rsidR="00AA4EB7">
        <w:rPr>
          <w:lang w:val="sr-Cyrl-RS"/>
        </w:rPr>
        <w:t>г</w:t>
      </w:r>
      <w:r w:rsidR="00314DAD" w:rsidRPr="00533223">
        <w:t>рада Приједор</w:t>
      </w:r>
      <w:r w:rsidR="00AA4EB7">
        <w:rPr>
          <w:lang w:val="sr-Cyrl-RS"/>
        </w:rPr>
        <w:t>а</w:t>
      </w:r>
      <w:r w:rsidR="00314DAD" w:rsidRPr="00533223">
        <w:t xml:space="preserve">, начелници и </w:t>
      </w:r>
      <w:r w:rsidR="00314DAD" w:rsidRPr="00533223">
        <w:lastRenderedPageBreak/>
        <w:t xml:space="preserve">представници одјељења, односно одсјека </w:t>
      </w:r>
      <w:r w:rsidR="00AA4EB7">
        <w:rPr>
          <w:lang w:val="sr-Cyrl-RS"/>
        </w:rPr>
        <w:t>Г</w:t>
      </w:r>
      <w:r w:rsidR="00314DAD" w:rsidRPr="00533223">
        <w:t>радске управе Приједор</w:t>
      </w:r>
      <w:r w:rsidR="00AA4EB7">
        <w:rPr>
          <w:lang w:val="sr-Cyrl-RS"/>
        </w:rPr>
        <w:t>а</w:t>
      </w:r>
      <w:r w:rsidR="00314DAD" w:rsidRPr="00533223">
        <w:t xml:space="preserve"> и други представници јавних установа у Приједору, вртића, музеја, болнице, Завода за запошљавање Републике Српске </w:t>
      </w:r>
      <w:r w:rsidR="003622DC">
        <w:rPr>
          <w:lang w:val="sr-Cyrl-RS"/>
        </w:rPr>
        <w:t>–</w:t>
      </w:r>
      <w:r w:rsidR="00314DAD" w:rsidRPr="00533223">
        <w:t xml:space="preserve"> Филијала Приједор, Центра за социјални рад Приједор, затим представник Инвестиционо-развојне банке Републике Српске, представник ОЕБС-а, представник Пореске управе Републике Српске – Подручни центар Приједор, представник Организације породица заробљених и погинулих бораца и несталих цивила града Приједора, предсједник Борачке организације града Приједора и други заинтересовани грађани. Учесници јавне расправе су изразили подршку Нацрту закона о допуни Закона о </w:t>
      </w:r>
      <w:r w:rsidR="00314DAD" w:rsidRPr="007B5578">
        <w:t>употреби заставе, грба и химне, без конкретних примјед</w:t>
      </w:r>
      <w:r w:rsidR="003622DC">
        <w:rPr>
          <w:lang w:val="sr-Cyrl-RS"/>
        </w:rPr>
        <w:t>а</w:t>
      </w:r>
      <w:r w:rsidR="00314DAD" w:rsidRPr="007B5578">
        <w:t>б</w:t>
      </w:r>
      <w:r w:rsidR="003622DC">
        <w:rPr>
          <w:lang w:val="sr-Cyrl-RS"/>
        </w:rPr>
        <w:t>а</w:t>
      </w:r>
      <w:r w:rsidR="00314DAD" w:rsidRPr="007B5578">
        <w:t>, приједлога и сугестија на текст Нацрта закона.</w:t>
      </w:r>
    </w:p>
    <w:p w14:paraId="0A8D116A" w14:textId="77777777" w:rsidR="00314DAD" w:rsidRPr="00533223" w:rsidRDefault="00314DAD" w:rsidP="00314DAD"/>
    <w:p w14:paraId="66C6F5E8" w14:textId="3C27F9E0" w:rsidR="00283381" w:rsidRPr="00533223" w:rsidRDefault="00283381" w:rsidP="00283381">
      <w:r w:rsidRPr="00533223">
        <w:tab/>
        <w:t>Јавној расправи у Бијељини</w:t>
      </w:r>
      <w:r w:rsidR="00030839" w:rsidRPr="00533223">
        <w:t>,</w:t>
      </w:r>
      <w:r w:rsidRPr="00533223">
        <w:t xml:space="preserve"> која је одржана 17. јула 2024. године, у </w:t>
      </w:r>
      <w:r w:rsidR="003622DC">
        <w:rPr>
          <w:lang w:val="sr-Cyrl-RS"/>
        </w:rPr>
        <w:t>С</w:t>
      </w:r>
      <w:r w:rsidRPr="00533223">
        <w:t xml:space="preserve">али Скупштине </w:t>
      </w:r>
      <w:r w:rsidR="003622DC">
        <w:rPr>
          <w:lang w:val="sr-Cyrl-RS"/>
        </w:rPr>
        <w:t>г</w:t>
      </w:r>
      <w:r w:rsidRPr="00533223">
        <w:t>рада</w:t>
      </w:r>
      <w:r w:rsidR="00030839" w:rsidRPr="00533223">
        <w:t>,</w:t>
      </w:r>
      <w:r w:rsidRPr="00533223">
        <w:t xml:space="preserve"> присуствовали су</w:t>
      </w:r>
      <w:r w:rsidR="003622DC">
        <w:rPr>
          <w:lang w:val="sr-Cyrl-RS"/>
        </w:rPr>
        <w:t>:</w:t>
      </w:r>
      <w:r w:rsidRPr="00533223">
        <w:t xml:space="preserve"> Милан Трнинић, народни посланик у Народној </w:t>
      </w:r>
      <w:r w:rsidR="003622DC">
        <w:rPr>
          <w:lang w:val="sr-Cyrl-RS"/>
        </w:rPr>
        <w:t>с</w:t>
      </w:r>
      <w:r w:rsidRPr="00533223">
        <w:t xml:space="preserve">купштини Републике Српске, те представници Друштва српских домаћина, Логораша Бијељина, Српског просвјетног и културног друштва „Просвјета“ Бијељина, Удружења грађана „Војске Републике Српске“, </w:t>
      </w:r>
      <w:r w:rsidR="007B5578" w:rsidRPr="00533223">
        <w:t>Комуналне</w:t>
      </w:r>
      <w:r w:rsidRPr="00533223">
        <w:t xml:space="preserve"> полиције, Развојне агенције града Бијељина, Организације породица заробљених и погинулих бораца и несталих цивила града Бијељина, Удружења ветерана „Гарда Пантери“, као и представници </w:t>
      </w:r>
      <w:r w:rsidR="003622DC">
        <w:rPr>
          <w:lang w:val="sr-Cyrl-RS"/>
        </w:rPr>
        <w:t>Г</w:t>
      </w:r>
      <w:r w:rsidRPr="00533223">
        <w:t>радске управе и Скупштине града Бијељин</w:t>
      </w:r>
      <w:r w:rsidR="003622DC">
        <w:rPr>
          <w:lang w:val="sr-Cyrl-RS"/>
        </w:rPr>
        <w:t>е</w:t>
      </w:r>
      <w:r w:rsidRPr="00533223">
        <w:t xml:space="preserve"> и грађани града Бијељин</w:t>
      </w:r>
      <w:r w:rsidR="003622DC">
        <w:rPr>
          <w:lang w:val="sr-Cyrl-RS"/>
        </w:rPr>
        <w:t>е</w:t>
      </w:r>
      <w:r w:rsidRPr="00533223">
        <w:t>.</w:t>
      </w:r>
      <w:r w:rsidR="00030839" w:rsidRPr="00533223">
        <w:t xml:space="preserve"> </w:t>
      </w:r>
      <w:r w:rsidRPr="00533223">
        <w:t>Учесници јавне расправе у Бијељини истакли су примједбе, приједлоге и сугестије на Нацрт закона:</w:t>
      </w:r>
    </w:p>
    <w:p w14:paraId="79D4AE8D" w14:textId="77777777" w:rsidR="00283381" w:rsidRPr="00533223" w:rsidRDefault="00283381" w:rsidP="00283381"/>
    <w:p w14:paraId="6F395F4A" w14:textId="089D1E04" w:rsidR="00283381" w:rsidRPr="00533223" w:rsidRDefault="00283381" w:rsidP="007B5578">
      <w:pPr>
        <w:pStyle w:val="ListParagraph"/>
        <w:numPr>
          <w:ilvl w:val="0"/>
          <w:numId w:val="4"/>
        </w:numPr>
      </w:pPr>
      <w:bookmarkStart w:id="0" w:name="_Hlk176874377"/>
      <w:r w:rsidRPr="007B5578">
        <w:t>Зоран Миљановић</w:t>
      </w:r>
      <w:r w:rsidRPr="00533223">
        <w:t>, представник удружења грађана „Ветерани Републике Српске“, је дао сугестију да се термин „стране државе“ јасније дефинише, те сматра да би други термин био адекватнији.</w:t>
      </w:r>
    </w:p>
    <w:p w14:paraId="1784D550" w14:textId="77777777" w:rsidR="00283381" w:rsidRPr="00533223" w:rsidRDefault="00283381" w:rsidP="00283381"/>
    <w:p w14:paraId="159A190E" w14:textId="1AD99E03" w:rsidR="00283381" w:rsidRDefault="00283381" w:rsidP="007B5578">
      <w:pPr>
        <w:pStyle w:val="ListParagraph"/>
        <w:numPr>
          <w:ilvl w:val="0"/>
          <w:numId w:val="4"/>
        </w:numPr>
      </w:pPr>
      <w:r w:rsidRPr="007B5578">
        <w:t>Дејан Благојевић</w:t>
      </w:r>
      <w:r w:rsidRPr="00533223">
        <w:t>, грађанин града Бијељин</w:t>
      </w:r>
      <w:r w:rsidR="003622DC">
        <w:rPr>
          <w:lang w:val="sr-Cyrl-RS"/>
        </w:rPr>
        <w:t>е</w:t>
      </w:r>
      <w:r w:rsidRPr="00533223">
        <w:t xml:space="preserve">, предложио </w:t>
      </w:r>
      <w:r w:rsidR="007C212D">
        <w:rPr>
          <w:lang w:val="sr-Cyrl-RS"/>
        </w:rPr>
        <w:t xml:space="preserve">је </w:t>
      </w:r>
      <w:r w:rsidRPr="00533223">
        <w:t>увођење казнених одред</w:t>
      </w:r>
      <w:r w:rsidR="00894CDC">
        <w:rPr>
          <w:lang w:val="sr-Cyrl-RS"/>
        </w:rPr>
        <w:t>аба</w:t>
      </w:r>
      <w:r w:rsidR="001A26B8">
        <w:rPr>
          <w:lang w:val="sr-Cyrl-RS"/>
        </w:rPr>
        <w:t xml:space="preserve"> </w:t>
      </w:r>
      <w:r w:rsidRPr="00533223">
        <w:t xml:space="preserve">за непоштовање закона, </w:t>
      </w:r>
      <w:r w:rsidR="007C212D">
        <w:rPr>
          <w:lang w:val="sr-Cyrl-RS"/>
        </w:rPr>
        <w:t xml:space="preserve">те </w:t>
      </w:r>
      <w:r w:rsidRPr="00533223">
        <w:t xml:space="preserve">је навео примјер истицања заставе. </w:t>
      </w:r>
    </w:p>
    <w:p w14:paraId="7A7F7A36" w14:textId="77777777" w:rsidR="00542328" w:rsidRDefault="00542328" w:rsidP="00283381"/>
    <w:p w14:paraId="61EA4BBF" w14:textId="5045450F" w:rsidR="00542328" w:rsidRDefault="00542328" w:rsidP="00283381">
      <w:r>
        <w:tab/>
        <w:t>Миљановић</w:t>
      </w:r>
      <w:r w:rsidR="00894CDC">
        <w:rPr>
          <w:lang w:val="sr-Cyrl-RS"/>
        </w:rPr>
        <w:t>ева примједба</w:t>
      </w:r>
      <w:r>
        <w:t xml:space="preserve"> није прихваћена јер </w:t>
      </w:r>
      <w:r w:rsidR="00FA7EFE">
        <w:t>т</w:t>
      </w:r>
      <w:r w:rsidR="00FA7EFE" w:rsidRPr="00FA7EFE">
        <w:t>ермин „страних држава“ се морао користити из нормативних разлога, прије свега из разлога кориштења једнообразне терминологије у Закону. Наиме, анализом текста Закона видљиво је да се придјев „страних“ користи у чл. 8. и 12, а термин „страних држава“ се користи у чл. 19. и 22. Закона. Стога се ова терминологија, која већ постоји у Закону, мора пратити приликом писања измјена и допуна Закона.</w:t>
      </w:r>
      <w:r w:rsidR="00EC7ED9">
        <w:rPr>
          <w:lang w:val="sr-Cyrl-RS"/>
        </w:rPr>
        <w:t xml:space="preserve"> Т</w:t>
      </w:r>
      <w:r w:rsidR="00FA7EFE">
        <w:t>ермин је по себи довољно јасан и не захтјева додатно дефинисање.</w:t>
      </w:r>
    </w:p>
    <w:p w14:paraId="3663F598" w14:textId="77777777" w:rsidR="007B5578" w:rsidRDefault="00FA7EFE" w:rsidP="00283381">
      <w:r>
        <w:tab/>
      </w:r>
    </w:p>
    <w:p w14:paraId="1CA09C98" w14:textId="06627098" w:rsidR="00FA7EFE" w:rsidRPr="00533223" w:rsidRDefault="00FA7EFE" w:rsidP="007B5578">
      <w:pPr>
        <w:ind w:firstLine="720"/>
      </w:pPr>
      <w:r>
        <w:t>Благојевић</w:t>
      </w:r>
      <w:r w:rsidR="00894CDC">
        <w:rPr>
          <w:lang w:val="sr-Cyrl-RS"/>
        </w:rPr>
        <w:t>ева примједба</w:t>
      </w:r>
      <w:r>
        <w:t xml:space="preserve"> није прихваћена јер су у одредби којом се допуњава Закон прописује могућност (могу се истицати</w:t>
      </w:r>
      <w:r w:rsidR="00894CDC">
        <w:rPr>
          <w:lang w:val="sr-Cyrl-RS"/>
        </w:rPr>
        <w:t>)</w:t>
      </w:r>
      <w:r>
        <w:t>, а не обавеза, тако да није потребно прописивање санкције.</w:t>
      </w:r>
    </w:p>
    <w:bookmarkEnd w:id="0"/>
    <w:p w14:paraId="02B04953" w14:textId="77777777" w:rsidR="00283381" w:rsidRPr="00533223" w:rsidRDefault="00283381" w:rsidP="00283381"/>
    <w:p w14:paraId="3FF9B24B" w14:textId="0407B649" w:rsidR="00283381" w:rsidRPr="00533223" w:rsidRDefault="00283381" w:rsidP="00283381">
      <w:r w:rsidRPr="00533223">
        <w:tab/>
        <w:t>Oсталих конкретних примјед</w:t>
      </w:r>
      <w:r w:rsidR="00894CDC">
        <w:rPr>
          <w:lang w:val="sr-Cyrl-RS"/>
        </w:rPr>
        <w:t>аба</w:t>
      </w:r>
      <w:r w:rsidRPr="00533223">
        <w:t xml:space="preserve"> на текст Нацрта закона о допуни Закона о употреби заставе, грба и химне није било и присутни су </w:t>
      </w:r>
      <w:r w:rsidR="00894CDC">
        <w:rPr>
          <w:lang w:val="sr-Cyrl-RS"/>
        </w:rPr>
        <w:t xml:space="preserve">били </w:t>
      </w:r>
      <w:r w:rsidRPr="00533223">
        <w:t>сагласни</w:t>
      </w:r>
      <w:r w:rsidR="00894CDC">
        <w:rPr>
          <w:lang w:val="sr-Cyrl-RS"/>
        </w:rPr>
        <w:t xml:space="preserve"> са њим</w:t>
      </w:r>
      <w:r w:rsidRPr="00533223">
        <w:t>.</w:t>
      </w:r>
    </w:p>
    <w:p w14:paraId="6FC876D6" w14:textId="77777777" w:rsidR="00630923" w:rsidRPr="00533223" w:rsidRDefault="00630923" w:rsidP="00630923"/>
    <w:p w14:paraId="6765A15E" w14:textId="2C33E930" w:rsidR="00C71064" w:rsidRPr="007B5578" w:rsidRDefault="00030839" w:rsidP="00630923">
      <w:r w:rsidRPr="00533223">
        <w:tab/>
        <w:t xml:space="preserve">Јавној </w:t>
      </w:r>
      <w:r w:rsidR="00630923" w:rsidRPr="00533223">
        <w:t>расправ</w:t>
      </w:r>
      <w:r w:rsidRPr="00533223">
        <w:t>и која је</w:t>
      </w:r>
      <w:r w:rsidR="00630923" w:rsidRPr="00533223">
        <w:t xml:space="preserve"> одржана у Граду Требињ</w:t>
      </w:r>
      <w:r w:rsidR="00496D3D">
        <w:rPr>
          <w:lang w:val="sr-Cyrl-RS"/>
        </w:rPr>
        <w:t>у</w:t>
      </w:r>
      <w:r w:rsidR="00630923" w:rsidRPr="00533223">
        <w:t xml:space="preserve">, 29. јула 2024. године, у Сали Скупштине града, </w:t>
      </w:r>
      <w:r w:rsidR="00EF717F" w:rsidRPr="00533223">
        <w:t xml:space="preserve">поред </w:t>
      </w:r>
      <w:r w:rsidR="00630923" w:rsidRPr="00533223">
        <w:t xml:space="preserve">предлагача наведеног </w:t>
      </w:r>
      <w:r w:rsidR="00894CDC">
        <w:rPr>
          <w:lang w:val="sr-Cyrl-RS"/>
        </w:rPr>
        <w:t>н</w:t>
      </w:r>
      <w:r w:rsidR="00630923" w:rsidRPr="00533223">
        <w:t xml:space="preserve">ацрта закона, јавној расправи су присуствовали </w:t>
      </w:r>
      <w:r w:rsidRPr="00533223">
        <w:t xml:space="preserve">бројни </w:t>
      </w:r>
      <w:r w:rsidR="00630923" w:rsidRPr="00533223">
        <w:t>грађани те грађанска удружења и организације Града Требињ</w:t>
      </w:r>
      <w:r w:rsidR="00894CDC">
        <w:rPr>
          <w:lang w:val="sr-Cyrl-RS"/>
        </w:rPr>
        <w:t>а</w:t>
      </w:r>
      <w:r w:rsidR="00630923" w:rsidRPr="00533223">
        <w:t>.</w:t>
      </w:r>
      <w:r w:rsidR="00EF717F" w:rsidRPr="00533223">
        <w:t xml:space="preserve"> </w:t>
      </w:r>
      <w:r w:rsidR="00630923" w:rsidRPr="00533223">
        <w:t>Након образложења Нацрта закона од стране предлагача, у току расправе за ријеч су се јавили</w:t>
      </w:r>
      <w:r w:rsidR="00894CDC">
        <w:rPr>
          <w:lang w:val="sr-Cyrl-RS"/>
        </w:rPr>
        <w:t>,</w:t>
      </w:r>
      <w:r w:rsidR="00630923" w:rsidRPr="00533223">
        <w:t xml:space="preserve"> по редослиједу излагања: Мирко Ћурић, градоначелник Требиња, Михајло Вујевић, пуковник </w:t>
      </w:r>
      <w:r w:rsidR="00630923" w:rsidRPr="00533223">
        <w:lastRenderedPageBreak/>
        <w:t>Војске Републике Српске, Манојло Ћук, бивши припадник Војске Републике Српске и Милан Ковач</w:t>
      </w:r>
      <w:r w:rsidR="00894CDC">
        <w:rPr>
          <w:lang w:val="sr-Cyrl-RS"/>
        </w:rPr>
        <w:t>,</w:t>
      </w:r>
      <w:r w:rsidR="00630923" w:rsidRPr="00533223">
        <w:t xml:space="preserve"> одборник у Скупштини </w:t>
      </w:r>
      <w:r w:rsidR="00894CDC">
        <w:rPr>
          <w:lang w:val="sr-Cyrl-RS"/>
        </w:rPr>
        <w:t>г</w:t>
      </w:r>
      <w:r w:rsidR="00630923" w:rsidRPr="00533223">
        <w:t>рада Требињ</w:t>
      </w:r>
      <w:r w:rsidR="00894CDC">
        <w:rPr>
          <w:lang w:val="sr-Cyrl-RS"/>
        </w:rPr>
        <w:t>а</w:t>
      </w:r>
      <w:r w:rsidR="00630923" w:rsidRPr="00533223">
        <w:t xml:space="preserve">. У својим излагањима пружили су пуну подршку усвојеном </w:t>
      </w:r>
      <w:r w:rsidR="00894CDC">
        <w:rPr>
          <w:lang w:val="sr-Cyrl-RS"/>
        </w:rPr>
        <w:t>н</w:t>
      </w:r>
      <w:r w:rsidR="00630923" w:rsidRPr="00533223">
        <w:t xml:space="preserve">ацрту закона, притом истакавши да је грб Немањића традиционално понос српског народа и да би његово враћање у употребу оснажило српски национални идентитет. </w:t>
      </w:r>
      <w:r w:rsidR="00630923" w:rsidRPr="007B5578">
        <w:t>Учесници у јавној расправи нису изније</w:t>
      </w:r>
      <w:r w:rsidR="00EF717F" w:rsidRPr="007B5578">
        <w:t>л</w:t>
      </w:r>
      <w:r w:rsidR="00630923" w:rsidRPr="007B5578">
        <w:t>и конкретн</w:t>
      </w:r>
      <w:r w:rsidR="00EF717F" w:rsidRPr="007B5578">
        <w:t>е</w:t>
      </w:r>
      <w:r w:rsidR="00630923" w:rsidRPr="007B5578">
        <w:t xml:space="preserve"> приједло</w:t>
      </w:r>
      <w:r w:rsidR="00EF717F" w:rsidRPr="007B5578">
        <w:t>ге</w:t>
      </w:r>
      <w:r w:rsidR="00630923" w:rsidRPr="007B5578">
        <w:t xml:space="preserve"> на Нацрт закона.</w:t>
      </w:r>
    </w:p>
    <w:p w14:paraId="638AE495" w14:textId="77777777" w:rsidR="00630923" w:rsidRPr="00533223" w:rsidRDefault="00630923" w:rsidP="00630923"/>
    <w:p w14:paraId="41720F75" w14:textId="5B50E4F4" w:rsidR="00630923" w:rsidRPr="007B5578" w:rsidRDefault="00EF717F" w:rsidP="00630923">
      <w:r w:rsidRPr="00533223">
        <w:tab/>
        <w:t>Ј</w:t>
      </w:r>
      <w:r w:rsidR="00630923" w:rsidRPr="00533223">
        <w:t>авн</w:t>
      </w:r>
      <w:r w:rsidRPr="00533223">
        <w:t>ој</w:t>
      </w:r>
      <w:r w:rsidR="00630923" w:rsidRPr="00533223">
        <w:t xml:space="preserve"> расправ</w:t>
      </w:r>
      <w:r w:rsidRPr="00533223">
        <w:t>и</w:t>
      </w:r>
      <w:r w:rsidR="00630923" w:rsidRPr="00533223">
        <w:t xml:space="preserve"> у Источном Сарајеву, </w:t>
      </w:r>
      <w:r w:rsidRPr="00533223">
        <w:t xml:space="preserve">која је одржана </w:t>
      </w:r>
      <w:r w:rsidR="00630923" w:rsidRPr="00533223">
        <w:t xml:space="preserve">30. јула 2024. године, у Сали Скупштине града, </w:t>
      </w:r>
      <w:r w:rsidRPr="00533223">
        <w:t>п</w:t>
      </w:r>
      <w:r w:rsidR="00630923" w:rsidRPr="00533223">
        <w:t xml:space="preserve">оред предлагача наведеног </w:t>
      </w:r>
      <w:r w:rsidR="00894CDC">
        <w:rPr>
          <w:lang w:val="sr-Cyrl-RS"/>
        </w:rPr>
        <w:t>н</w:t>
      </w:r>
      <w:r w:rsidR="00630923" w:rsidRPr="00533223">
        <w:t xml:space="preserve">ацрта закона, присуствовали </w:t>
      </w:r>
      <w:r w:rsidRPr="00533223">
        <w:t xml:space="preserve">су бројни </w:t>
      </w:r>
      <w:r w:rsidR="00630923" w:rsidRPr="00533223">
        <w:t xml:space="preserve">грађани те грађанска удружења и организације </w:t>
      </w:r>
      <w:r w:rsidR="00894CDC">
        <w:rPr>
          <w:lang w:val="sr-Cyrl-RS"/>
        </w:rPr>
        <w:t>Г</w:t>
      </w:r>
      <w:r w:rsidR="00630923" w:rsidRPr="00533223">
        <w:t>рада Источно</w:t>
      </w:r>
      <w:r w:rsidR="00894CDC">
        <w:rPr>
          <w:lang w:val="sr-Cyrl-RS"/>
        </w:rPr>
        <w:t>г</w:t>
      </w:r>
      <w:r w:rsidR="00630923" w:rsidRPr="00533223">
        <w:t xml:space="preserve"> Сарајев</w:t>
      </w:r>
      <w:r w:rsidR="00894CDC">
        <w:rPr>
          <w:lang w:val="sr-Cyrl-RS"/>
        </w:rPr>
        <w:t>а</w:t>
      </w:r>
      <w:r w:rsidR="00630923" w:rsidRPr="00533223">
        <w:t>.</w:t>
      </w:r>
      <w:r w:rsidRPr="00533223">
        <w:t xml:space="preserve"> </w:t>
      </w:r>
      <w:r w:rsidR="00630923" w:rsidRPr="00533223">
        <w:t>Након образложења Нацрта закона од стране предлагача, у току расправе за ријеч су се јавили Бранко Короман</w:t>
      </w:r>
      <w:r w:rsidR="00894CDC">
        <w:rPr>
          <w:lang w:val="sr-Cyrl-RS"/>
        </w:rPr>
        <w:t>,</w:t>
      </w:r>
      <w:r w:rsidR="00894CDC" w:rsidRPr="00894CDC">
        <w:t xml:space="preserve"> </w:t>
      </w:r>
      <w:r w:rsidR="00894CDC" w:rsidRPr="00533223">
        <w:t xml:space="preserve">предсједник Скупштине </w:t>
      </w:r>
      <w:r w:rsidR="00894CDC">
        <w:rPr>
          <w:lang w:val="sr-Cyrl-RS"/>
        </w:rPr>
        <w:t>г</w:t>
      </w:r>
      <w:r w:rsidR="00894CDC" w:rsidRPr="00533223">
        <w:t>рада</w:t>
      </w:r>
      <w:r w:rsidR="00630923" w:rsidRPr="00533223">
        <w:t xml:space="preserve"> и Славка Брез</w:t>
      </w:r>
      <w:r w:rsidRPr="00533223">
        <w:t>о</w:t>
      </w:r>
      <w:r w:rsidR="00630923" w:rsidRPr="00533223">
        <w:t>,</w:t>
      </w:r>
      <w:r w:rsidR="00894CDC" w:rsidRPr="00894CDC">
        <w:t xml:space="preserve"> </w:t>
      </w:r>
      <w:r w:rsidR="00894CDC" w:rsidRPr="00533223">
        <w:t>директорица Културно-спортског центра Пале</w:t>
      </w:r>
      <w:r w:rsidR="00630923" w:rsidRPr="00533223">
        <w:t xml:space="preserve">. У својим излагањима пружили су пуну подршку усвојеном </w:t>
      </w:r>
      <w:r w:rsidR="00894CDC">
        <w:rPr>
          <w:lang w:val="sr-Cyrl-RS"/>
        </w:rPr>
        <w:t>н</w:t>
      </w:r>
      <w:r w:rsidR="00630923" w:rsidRPr="00533223">
        <w:t xml:space="preserve">ацрту закона, </w:t>
      </w:r>
      <w:r w:rsidR="00894CDC">
        <w:rPr>
          <w:lang w:val="sr-Cyrl-RS"/>
        </w:rPr>
        <w:t>нагласивши</w:t>
      </w:r>
      <w:r w:rsidR="00630923" w:rsidRPr="00533223">
        <w:t xml:space="preserve"> да је грб Немањића понос српског народа и да би његово враћање у употребу продубило везе са нашом матицом </w:t>
      </w:r>
      <w:r w:rsidR="00EF4570">
        <w:rPr>
          <w:lang w:val="sr-Cyrl-RS"/>
        </w:rPr>
        <w:t>–</w:t>
      </w:r>
      <w:r w:rsidR="00630923" w:rsidRPr="00533223">
        <w:t xml:space="preserve"> Републиком Србијом.</w:t>
      </w:r>
      <w:r w:rsidRPr="00533223">
        <w:t xml:space="preserve"> </w:t>
      </w:r>
      <w:bookmarkStart w:id="1" w:name="_Hlk176872342"/>
      <w:r w:rsidR="00630923" w:rsidRPr="007B5578">
        <w:t>Учесници у јавној расправи нису изнијели конкретне приједлоге на Нацрт закона.</w:t>
      </w:r>
    </w:p>
    <w:bookmarkEnd w:id="1"/>
    <w:p w14:paraId="4700CF1F" w14:textId="77777777" w:rsidR="00030839" w:rsidRPr="00533223" w:rsidRDefault="00030839" w:rsidP="00630923"/>
    <w:p w14:paraId="64E95B45" w14:textId="496C4825" w:rsidR="00030839" w:rsidRPr="00533223" w:rsidRDefault="00030839" w:rsidP="00030839">
      <w:r w:rsidRPr="00533223">
        <w:tab/>
        <w:t>Јавној расправи у Бањој Луци, одржаној 1. августа 2024. године, у Малој сали Народне скупштине, присуствовали су представници Владе Републике Српске, и то</w:t>
      </w:r>
      <w:r w:rsidR="00EF4570">
        <w:rPr>
          <w:lang w:val="sr-Cyrl-RS"/>
        </w:rPr>
        <w:t>:</w:t>
      </w:r>
      <w:r w:rsidRPr="00533223">
        <w:t xml:space="preserve"> Министарства правде, Министарства трговине и туризма, Министарства породице, омладине и спорта, Министарства енергетике и рударства, Министарства саобраћаја и веза, Министарства привреде и предузетништва, Министарства управе и локалне самоуправе, Министарства рада и борачко-инвалидске заштите, затим представник Делегације Европске уније, представник ОЕБС-а, представник Канцеларије правног представника Републике Српске, представник Савеза логораша Републике Српске, представник удружења „Ветерани Републике Српске“ и други заинтересовани грађани.</w:t>
      </w:r>
    </w:p>
    <w:p w14:paraId="55CA5930" w14:textId="77777777" w:rsidR="00030839" w:rsidRPr="00533223" w:rsidRDefault="00030839" w:rsidP="00030839"/>
    <w:p w14:paraId="4ECC696B" w14:textId="5A1895AC" w:rsidR="00030839" w:rsidRDefault="00030839" w:rsidP="00030839">
      <w:r w:rsidRPr="00533223">
        <w:tab/>
        <w:t>Учесници јавне расправе су изразили подршку Нацрту закона о допуни Закона о употреби заставе, грба и химне, те су дали примједбе, приједлоге и сугестије:</w:t>
      </w:r>
    </w:p>
    <w:p w14:paraId="35DF1453" w14:textId="77777777" w:rsidR="007B5578" w:rsidRPr="00533223" w:rsidRDefault="007B5578" w:rsidP="00030839"/>
    <w:p w14:paraId="5CE80648" w14:textId="69C9A508" w:rsidR="00030839" w:rsidRPr="00065201" w:rsidRDefault="00030839" w:rsidP="00065201">
      <w:pPr>
        <w:pStyle w:val="ListParagraph"/>
        <w:numPr>
          <w:ilvl w:val="0"/>
          <w:numId w:val="5"/>
        </w:numPr>
      </w:pPr>
      <w:bookmarkStart w:id="2" w:name="_Hlk176953876"/>
      <w:r w:rsidRPr="00065201">
        <w:t>Саша Савичић из Министарства енергетике и рударства скренуо је пажњу на то да се у члану 1. Нацрта закона користе ријечи „амблема Републике Српске“, те поставио питање да ли је неопходно, односно оправдано користити тај термин с обзиром на то да се досад термин амблем користио за остале домаће и стране амблеме, а никада за Републику Српску</w:t>
      </w:r>
      <w:r w:rsidR="00EF4570">
        <w:rPr>
          <w:lang w:val="sr-Cyrl-RS"/>
        </w:rPr>
        <w:t>?</w:t>
      </w:r>
      <w:r w:rsidRPr="00065201">
        <w:t xml:space="preserve"> Даље, он је истакао да су у истом члану Нацрта закона употребљене ријечи „страних држава“ у смислу држава са којима Република Српска има потписан Споразум о успостављању специјалних паралелних односа, док Устав Републике Српске прописује да Република Српска може, сходно Уставу Босне и Херцеговине, да успоставља специјалне паралелне односе са Савезном Републиком Југославијом и њеним </w:t>
      </w:r>
      <w:r w:rsidR="00EF4570">
        <w:rPr>
          <w:lang w:val="sr-Cyrl-RS"/>
        </w:rPr>
        <w:t>р</w:t>
      </w:r>
      <w:r w:rsidRPr="00065201">
        <w:t>епубликама чланицама, а Устав Босне и Херцеговине прописује да ентитети имају право да успоставе специјалне паралелне односе са „сусједним државама“ не са „страним државама“, а употребљава ријечи „сусједних држава“ и када прописује надлежности Уставног суда Босне и Херцеговине. У овом контексту Савичић је поставио питање да ли је термин „страних држава“ у складу са Уставом Босне и Херцеговине, те да ли је оправдано користити тај термин</w:t>
      </w:r>
      <w:r w:rsidR="00EF4570">
        <w:rPr>
          <w:lang w:val="sr-Cyrl-RS"/>
        </w:rPr>
        <w:t>?</w:t>
      </w:r>
      <w:r w:rsidRPr="00065201">
        <w:t xml:space="preserve"> На крају, он је скренуо пажњу и на дио члана 1. Нацрта закона који гласи: „односно држава са </w:t>
      </w:r>
      <w:r w:rsidRPr="00065201">
        <w:lastRenderedPageBreak/>
        <w:t>којима поједини или сви конститутивни народи или Остали или грађани у Републици Српској имају заједничко историјско, културолошко или традиционално насљеђе“, те поставио питање да ли се поменуте државе одређују само на основу осјећаја заједништва, односно да ли би се уопште могло говорити о постојању неког правног основа за овакво одређивање држава (за разлику од држава са којима Република Српска има потписан Споразум о успостављању специјалних паралелних односа)</w:t>
      </w:r>
      <w:r w:rsidR="00EC7ED9">
        <w:rPr>
          <w:lang w:val="sr-Cyrl-RS"/>
        </w:rPr>
        <w:t>?</w:t>
      </w:r>
    </w:p>
    <w:p w14:paraId="60F99266" w14:textId="77777777" w:rsidR="00065201" w:rsidRPr="00065201" w:rsidRDefault="00065201" w:rsidP="00030839"/>
    <w:p w14:paraId="1AE1C0AD" w14:textId="2E0D580C" w:rsidR="00482800" w:rsidRPr="00065201" w:rsidRDefault="00030839" w:rsidP="00030839">
      <w:pPr>
        <w:pStyle w:val="ListParagraph"/>
        <w:numPr>
          <w:ilvl w:val="0"/>
          <w:numId w:val="5"/>
        </w:numPr>
        <w:rPr>
          <w:lang w:val="sr-Latn-BA"/>
        </w:rPr>
      </w:pPr>
      <w:r w:rsidRPr="00065201">
        <w:t>Лазар Стјепановић</w:t>
      </w:r>
      <w:r w:rsidRPr="00533223">
        <w:t xml:space="preserve"> из Канцеларије правног представника Републике Српске сугерисао је да се </w:t>
      </w:r>
      <w:r w:rsidRPr="00065201">
        <w:t>умјесто ријечи „страних држава“ употријебе ријечи „других држава“.</w:t>
      </w:r>
    </w:p>
    <w:bookmarkEnd w:id="2"/>
    <w:p w14:paraId="3C95E2A8" w14:textId="77777777" w:rsidR="00482800" w:rsidRDefault="00482800" w:rsidP="00030839">
      <w:pPr>
        <w:rPr>
          <w:lang w:val="sr-Latn-BA"/>
        </w:rPr>
      </w:pPr>
    </w:p>
    <w:p w14:paraId="40D917AE" w14:textId="32DB5988" w:rsidR="00065201" w:rsidRDefault="007A4C37" w:rsidP="007A4C37">
      <w:pPr>
        <w:ind w:firstLine="720"/>
      </w:pPr>
      <w:bookmarkStart w:id="3" w:name="_Hlk176954051"/>
      <w:r>
        <w:t>Савичић</w:t>
      </w:r>
      <w:r w:rsidR="00E85175">
        <w:rPr>
          <w:lang w:val="sr-Cyrl-RS"/>
        </w:rPr>
        <w:t>ева примједба</w:t>
      </w:r>
      <w:r>
        <w:t xml:space="preserve"> која се односи на амблем није прихваћена јер у</w:t>
      </w:r>
      <w:r w:rsidR="00482800">
        <w:t xml:space="preserve"> чл. 2. и 3. </w:t>
      </w:r>
      <w:r w:rsidR="00482800" w:rsidRPr="00482800">
        <w:t>Закон</w:t>
      </w:r>
      <w:r w:rsidR="00482800">
        <w:t>а</w:t>
      </w:r>
      <w:r w:rsidR="00482800" w:rsidRPr="00482800">
        <w:t xml:space="preserve"> о амблему (</w:t>
      </w:r>
      <w:r w:rsidR="00482800">
        <w:t>„</w:t>
      </w:r>
      <w:r w:rsidR="00482800" w:rsidRPr="00482800">
        <w:t>С</w:t>
      </w:r>
      <w:r w:rsidR="00482800">
        <w:t xml:space="preserve">лужбени гласник </w:t>
      </w:r>
      <w:r w:rsidR="00482800" w:rsidRPr="00482800">
        <w:t>Р</w:t>
      </w:r>
      <w:r w:rsidR="00482800">
        <w:t xml:space="preserve">епублике </w:t>
      </w:r>
      <w:r w:rsidR="00482800" w:rsidRPr="00482800">
        <w:t>С</w:t>
      </w:r>
      <w:r w:rsidR="00482800">
        <w:t>рпске“</w:t>
      </w:r>
      <w:r w:rsidR="00EC7ED9">
        <w:rPr>
          <w:lang w:val="sr-Cyrl-RS"/>
        </w:rPr>
        <w:t>,</w:t>
      </w:r>
      <w:r w:rsidR="00482800" w:rsidRPr="00482800">
        <w:t xml:space="preserve"> бр</w:t>
      </w:r>
      <w:r w:rsidR="00482800">
        <w:t>ој</w:t>
      </w:r>
      <w:r w:rsidR="00482800" w:rsidRPr="00482800">
        <w:t xml:space="preserve"> 49/07) је утврђено да Р</w:t>
      </w:r>
      <w:r w:rsidR="00482800">
        <w:t xml:space="preserve">епублика </w:t>
      </w:r>
      <w:r w:rsidR="00482800" w:rsidRPr="00482800">
        <w:t>С</w:t>
      </w:r>
      <w:r w:rsidR="00482800">
        <w:t>рпска</w:t>
      </w:r>
      <w:r w:rsidR="00482800" w:rsidRPr="00482800">
        <w:t xml:space="preserve"> има амблем као допунски симбол који се може користити умјесто грба, </w:t>
      </w:r>
      <w:r w:rsidR="00482800">
        <w:t>којег</w:t>
      </w:r>
      <w:r w:rsidR="00482800" w:rsidRPr="00482800">
        <w:t xml:space="preserve"> још увијек немамо.</w:t>
      </w:r>
      <w:r w:rsidR="00482800">
        <w:t xml:space="preserve"> Стога</w:t>
      </w:r>
      <w:r w:rsidR="00EC7ED9">
        <w:rPr>
          <w:lang w:val="sr-Cyrl-RS"/>
        </w:rPr>
        <w:t>,</w:t>
      </w:r>
      <w:r w:rsidR="00482800">
        <w:t xml:space="preserve"> формулација допуне Закона је потребна и оправдана. </w:t>
      </w:r>
    </w:p>
    <w:p w14:paraId="55E5373A" w14:textId="6C2E21F1" w:rsidR="007A4C37" w:rsidRDefault="007A4C37" w:rsidP="007A4C37">
      <w:pPr>
        <w:ind w:firstLine="720"/>
      </w:pPr>
      <w:r>
        <w:t xml:space="preserve">   </w:t>
      </w:r>
    </w:p>
    <w:p w14:paraId="5A98D037" w14:textId="523C1669" w:rsidR="007A4C37" w:rsidRDefault="007A4C37" w:rsidP="007A4C37">
      <w:pPr>
        <w:ind w:firstLine="720"/>
      </w:pPr>
      <w:r>
        <w:t>Примједб</w:t>
      </w:r>
      <w:r w:rsidR="00EC7ED9">
        <w:rPr>
          <w:lang w:val="sr-Cyrl-RS"/>
        </w:rPr>
        <w:t>а</w:t>
      </w:r>
      <w:r>
        <w:t xml:space="preserve"> Савичића и Стјепановића кој</w:t>
      </w:r>
      <w:r w:rsidR="00EC7ED9">
        <w:rPr>
          <w:lang w:val="sr-Cyrl-RS"/>
        </w:rPr>
        <w:t>а</w:t>
      </w:r>
      <w:r>
        <w:t xml:space="preserve"> се однос</w:t>
      </w:r>
      <w:r w:rsidR="0076170F">
        <w:rPr>
          <w:lang w:val="sr-Cyrl-RS"/>
        </w:rPr>
        <w:t>и</w:t>
      </w:r>
      <w:r>
        <w:t xml:space="preserve"> на употребу ријечи „страних држава“ ни</w:t>
      </w:r>
      <w:r w:rsidR="00EC7ED9">
        <w:rPr>
          <w:lang w:val="sr-Cyrl-RS"/>
        </w:rPr>
        <w:t>је</w:t>
      </w:r>
      <w:r>
        <w:t xml:space="preserve"> прихваћена из већ објашњених разлога. </w:t>
      </w:r>
    </w:p>
    <w:p w14:paraId="1AC8D5A3" w14:textId="77777777" w:rsidR="00065201" w:rsidRDefault="00065201" w:rsidP="007A4C37">
      <w:pPr>
        <w:ind w:firstLine="720"/>
      </w:pPr>
    </w:p>
    <w:p w14:paraId="74FD7616" w14:textId="7A873E2E" w:rsidR="00482800" w:rsidRDefault="007A4C37" w:rsidP="007A4C37">
      <w:pPr>
        <w:ind w:firstLine="720"/>
      </w:pPr>
      <w:r>
        <w:t>Савичић</w:t>
      </w:r>
      <w:r w:rsidR="00EC7ED9">
        <w:rPr>
          <w:lang w:val="sr-Cyrl-RS"/>
        </w:rPr>
        <w:t>ева примједба</w:t>
      </w:r>
      <w:r>
        <w:t xml:space="preserve"> на начин одређивања </w:t>
      </w:r>
      <w:r w:rsidRPr="007A4C37">
        <w:t>држава са којима поједини или сви конститутивни народи или Остали или грађани у Републици Српској имају заједничко историјско, културолошко и традиционално насљеђе</w:t>
      </w:r>
      <w:r>
        <w:t xml:space="preserve"> није прихваћена јер правна норма је јасна и указује да се држава у овом случају одређује </w:t>
      </w:r>
      <w:r w:rsidR="007B5578">
        <w:t xml:space="preserve">помоћу заједничког насљеђа, </w:t>
      </w:r>
      <w:r w:rsidR="007B5578" w:rsidRPr="007B5578">
        <w:t>историјско</w:t>
      </w:r>
      <w:r w:rsidR="007B5578">
        <w:t>г</w:t>
      </w:r>
      <w:r w:rsidR="007B5578" w:rsidRPr="007B5578">
        <w:t>, културолошко</w:t>
      </w:r>
      <w:r w:rsidR="007B5578">
        <w:t>г</w:t>
      </w:r>
      <w:r w:rsidR="007B5578" w:rsidRPr="007B5578">
        <w:t xml:space="preserve"> и традиционално</w:t>
      </w:r>
      <w:r w:rsidR="007B5578">
        <w:t>г.</w:t>
      </w:r>
    </w:p>
    <w:bookmarkEnd w:id="3"/>
    <w:p w14:paraId="29AD790F" w14:textId="77777777" w:rsidR="007A4C37" w:rsidRDefault="007A4C37" w:rsidP="00030839"/>
    <w:p w14:paraId="469FA8E8" w14:textId="03EB67B9" w:rsidR="007A4C37" w:rsidRDefault="007A4C37" w:rsidP="00030839"/>
    <w:p w14:paraId="0A0A5CB8" w14:textId="77777777" w:rsidR="00EF4570" w:rsidRDefault="00EF4570" w:rsidP="00DD1E58">
      <w:pPr>
        <w:jc w:val="right"/>
        <w:rPr>
          <w:lang w:val="sr-Cyrl-RS"/>
        </w:rPr>
      </w:pPr>
    </w:p>
    <w:p w14:paraId="43646E71" w14:textId="08FA3A19" w:rsidR="00DD1E58" w:rsidRDefault="00EF4570" w:rsidP="00EF4570">
      <w:pPr>
        <w:jc w:val="center"/>
      </w:pPr>
      <w:r>
        <w:rPr>
          <w:lang w:val="sr-Cyrl-RS"/>
        </w:rPr>
        <w:t xml:space="preserve">                                                                           </w:t>
      </w:r>
      <w:r w:rsidR="00DD1E58">
        <w:t>ШЕФ КАБИНЕТА ПРЕДСЈЕДНИКА</w:t>
      </w:r>
    </w:p>
    <w:p w14:paraId="594F5109" w14:textId="7EEDCD59" w:rsidR="00DD1E58" w:rsidRDefault="00DD1E58" w:rsidP="00DD1E58">
      <w:pPr>
        <w:jc w:val="right"/>
      </w:pPr>
      <w:r>
        <w:t>НАРОДНЕ СКУПШТИНЕ РЕПУБЛИКЕ СРПСКЕ</w:t>
      </w:r>
    </w:p>
    <w:p w14:paraId="7690D32C" w14:textId="77777777" w:rsidR="00DD1E58" w:rsidRDefault="00DD1E58" w:rsidP="00DD1E58">
      <w:pPr>
        <w:jc w:val="right"/>
      </w:pPr>
    </w:p>
    <w:p w14:paraId="481CBEC2" w14:textId="6ACBA9C0" w:rsidR="00DD1E58" w:rsidRDefault="00DD1E58" w:rsidP="00DD1E58">
      <w:r>
        <w:t xml:space="preserve">                                                                                                   Горан Филиповић</w:t>
      </w:r>
    </w:p>
    <w:p w14:paraId="02137D61" w14:textId="77777777" w:rsidR="00DD1E58" w:rsidRDefault="00DD1E58" w:rsidP="00DD1E58"/>
    <w:p w14:paraId="469C6E61" w14:textId="10479B96" w:rsidR="00DD1E58" w:rsidRPr="00482800" w:rsidRDefault="00DD1E58" w:rsidP="00DD1E58">
      <w:r>
        <w:t xml:space="preserve">                                                                                            ___________________________</w:t>
      </w:r>
    </w:p>
    <w:sectPr w:rsidR="00DD1E58" w:rsidRPr="00482800" w:rsidSect="00065201">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757C3" w14:textId="77777777" w:rsidR="00C46385" w:rsidRDefault="00C46385" w:rsidP="00065201">
      <w:r>
        <w:separator/>
      </w:r>
    </w:p>
  </w:endnote>
  <w:endnote w:type="continuationSeparator" w:id="0">
    <w:p w14:paraId="7C31DB09" w14:textId="77777777" w:rsidR="00C46385" w:rsidRDefault="00C46385" w:rsidP="0006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0256777"/>
      <w:docPartObj>
        <w:docPartGallery w:val="Page Numbers (Bottom of Page)"/>
        <w:docPartUnique/>
      </w:docPartObj>
    </w:sdtPr>
    <w:sdtEndPr>
      <w:rPr>
        <w:noProof/>
      </w:rPr>
    </w:sdtEndPr>
    <w:sdtContent>
      <w:p w14:paraId="33E45E14" w14:textId="28A51669" w:rsidR="00065201" w:rsidRDefault="000652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015DEE" w14:textId="77777777" w:rsidR="00065201" w:rsidRDefault="00065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93EB7" w14:textId="77777777" w:rsidR="00C46385" w:rsidRDefault="00C46385" w:rsidP="00065201">
      <w:r>
        <w:separator/>
      </w:r>
    </w:p>
  </w:footnote>
  <w:footnote w:type="continuationSeparator" w:id="0">
    <w:p w14:paraId="1C6F0296" w14:textId="77777777" w:rsidR="00C46385" w:rsidRDefault="00C46385" w:rsidP="000652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16FA9"/>
    <w:multiLevelType w:val="hybridMultilevel"/>
    <w:tmpl w:val="F9F6E454"/>
    <w:lvl w:ilvl="0" w:tplc="80FE384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E1C2B"/>
    <w:multiLevelType w:val="hybridMultilevel"/>
    <w:tmpl w:val="CA0A61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05926"/>
    <w:multiLevelType w:val="hybridMultilevel"/>
    <w:tmpl w:val="A822AC7E"/>
    <w:lvl w:ilvl="0" w:tplc="80FE384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84026E"/>
    <w:multiLevelType w:val="hybridMultilevel"/>
    <w:tmpl w:val="A4980858"/>
    <w:lvl w:ilvl="0" w:tplc="80FE384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ED4F22"/>
    <w:multiLevelType w:val="hybridMultilevel"/>
    <w:tmpl w:val="2CB8DA80"/>
    <w:lvl w:ilvl="0" w:tplc="80FE384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8891694">
    <w:abstractNumId w:val="2"/>
  </w:num>
  <w:num w:numId="2" w16cid:durableId="821459478">
    <w:abstractNumId w:val="4"/>
  </w:num>
  <w:num w:numId="3" w16cid:durableId="253973459">
    <w:abstractNumId w:val="1"/>
  </w:num>
  <w:num w:numId="4" w16cid:durableId="39597713">
    <w:abstractNumId w:val="0"/>
  </w:num>
  <w:num w:numId="5" w16cid:durableId="1273240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2B7"/>
    <w:rsid w:val="00030839"/>
    <w:rsid w:val="00065201"/>
    <w:rsid w:val="000E1554"/>
    <w:rsid w:val="000F4011"/>
    <w:rsid w:val="00171E82"/>
    <w:rsid w:val="00186130"/>
    <w:rsid w:val="001A26B8"/>
    <w:rsid w:val="00277BFF"/>
    <w:rsid w:val="00283381"/>
    <w:rsid w:val="002869B7"/>
    <w:rsid w:val="002D3714"/>
    <w:rsid w:val="00314DAD"/>
    <w:rsid w:val="003200C7"/>
    <w:rsid w:val="003622DC"/>
    <w:rsid w:val="004122B7"/>
    <w:rsid w:val="00482800"/>
    <w:rsid w:val="00483FF6"/>
    <w:rsid w:val="00496D3D"/>
    <w:rsid w:val="00533223"/>
    <w:rsid w:val="00542328"/>
    <w:rsid w:val="00564E10"/>
    <w:rsid w:val="00630923"/>
    <w:rsid w:val="006A4C98"/>
    <w:rsid w:val="006E4C2B"/>
    <w:rsid w:val="007329B8"/>
    <w:rsid w:val="0076170F"/>
    <w:rsid w:val="007A4C37"/>
    <w:rsid w:val="007B4979"/>
    <w:rsid w:val="007B5578"/>
    <w:rsid w:val="007C212D"/>
    <w:rsid w:val="00855C49"/>
    <w:rsid w:val="00861B8F"/>
    <w:rsid w:val="0089448C"/>
    <w:rsid w:val="00894CDC"/>
    <w:rsid w:val="00915C13"/>
    <w:rsid w:val="0096604D"/>
    <w:rsid w:val="009763AD"/>
    <w:rsid w:val="00AA4EB7"/>
    <w:rsid w:val="00B307BA"/>
    <w:rsid w:val="00BE70E2"/>
    <w:rsid w:val="00C46385"/>
    <w:rsid w:val="00C71064"/>
    <w:rsid w:val="00CC4776"/>
    <w:rsid w:val="00D012D9"/>
    <w:rsid w:val="00DD1E58"/>
    <w:rsid w:val="00E6312E"/>
    <w:rsid w:val="00E85175"/>
    <w:rsid w:val="00EC7ED9"/>
    <w:rsid w:val="00EF4570"/>
    <w:rsid w:val="00EF717F"/>
    <w:rsid w:val="00F042E5"/>
    <w:rsid w:val="00F70FE2"/>
    <w:rsid w:val="00FA7EFE"/>
    <w:rsid w:val="00FF0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FE7C0"/>
  <w15:chartTrackingRefBased/>
  <w15:docId w15:val="{5B7B5827-A67D-4F86-BCAE-2AA43D94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BA"/>
    </w:rPr>
  </w:style>
  <w:style w:type="paragraph" w:styleId="Heading1">
    <w:name w:val="heading 1"/>
    <w:basedOn w:val="Normal"/>
    <w:next w:val="Normal"/>
    <w:link w:val="Heading1Char"/>
    <w:uiPriority w:val="9"/>
    <w:qFormat/>
    <w:rsid w:val="004122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22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22B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22B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122B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122B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122B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122B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122B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2B7"/>
    <w:rPr>
      <w:rFonts w:asciiTheme="majorHAnsi" w:eastAsiaTheme="majorEastAsia" w:hAnsiTheme="majorHAnsi" w:cstheme="majorBidi"/>
      <w:color w:val="0F4761" w:themeColor="accent1" w:themeShade="BF"/>
      <w:sz w:val="40"/>
      <w:szCs w:val="40"/>
      <w:lang w:val="sr-Cyrl-BA"/>
    </w:rPr>
  </w:style>
  <w:style w:type="character" w:customStyle="1" w:styleId="Heading2Char">
    <w:name w:val="Heading 2 Char"/>
    <w:basedOn w:val="DefaultParagraphFont"/>
    <w:link w:val="Heading2"/>
    <w:uiPriority w:val="9"/>
    <w:semiHidden/>
    <w:rsid w:val="004122B7"/>
    <w:rPr>
      <w:rFonts w:asciiTheme="majorHAnsi" w:eastAsiaTheme="majorEastAsia" w:hAnsiTheme="majorHAnsi" w:cstheme="majorBidi"/>
      <w:color w:val="0F4761" w:themeColor="accent1" w:themeShade="BF"/>
      <w:sz w:val="32"/>
      <w:szCs w:val="32"/>
      <w:lang w:val="sr-Cyrl-BA"/>
    </w:rPr>
  </w:style>
  <w:style w:type="character" w:customStyle="1" w:styleId="Heading3Char">
    <w:name w:val="Heading 3 Char"/>
    <w:basedOn w:val="DefaultParagraphFont"/>
    <w:link w:val="Heading3"/>
    <w:uiPriority w:val="9"/>
    <w:semiHidden/>
    <w:rsid w:val="004122B7"/>
    <w:rPr>
      <w:rFonts w:asciiTheme="minorHAnsi" w:eastAsiaTheme="majorEastAsia" w:hAnsiTheme="minorHAnsi" w:cstheme="majorBidi"/>
      <w:color w:val="0F4761" w:themeColor="accent1" w:themeShade="BF"/>
      <w:sz w:val="28"/>
      <w:szCs w:val="28"/>
      <w:lang w:val="sr-Cyrl-BA"/>
    </w:rPr>
  </w:style>
  <w:style w:type="character" w:customStyle="1" w:styleId="Heading4Char">
    <w:name w:val="Heading 4 Char"/>
    <w:basedOn w:val="DefaultParagraphFont"/>
    <w:link w:val="Heading4"/>
    <w:uiPriority w:val="9"/>
    <w:semiHidden/>
    <w:rsid w:val="004122B7"/>
    <w:rPr>
      <w:rFonts w:asciiTheme="minorHAnsi" w:eastAsiaTheme="majorEastAsia" w:hAnsiTheme="minorHAnsi" w:cstheme="majorBidi"/>
      <w:i/>
      <w:iCs/>
      <w:color w:val="0F4761" w:themeColor="accent1" w:themeShade="BF"/>
      <w:lang w:val="sr-Cyrl-BA"/>
    </w:rPr>
  </w:style>
  <w:style w:type="character" w:customStyle="1" w:styleId="Heading5Char">
    <w:name w:val="Heading 5 Char"/>
    <w:basedOn w:val="DefaultParagraphFont"/>
    <w:link w:val="Heading5"/>
    <w:uiPriority w:val="9"/>
    <w:semiHidden/>
    <w:rsid w:val="004122B7"/>
    <w:rPr>
      <w:rFonts w:asciiTheme="minorHAnsi" w:eastAsiaTheme="majorEastAsia" w:hAnsiTheme="minorHAnsi" w:cstheme="majorBidi"/>
      <w:color w:val="0F4761" w:themeColor="accent1" w:themeShade="BF"/>
      <w:lang w:val="sr-Cyrl-BA"/>
    </w:rPr>
  </w:style>
  <w:style w:type="character" w:customStyle="1" w:styleId="Heading6Char">
    <w:name w:val="Heading 6 Char"/>
    <w:basedOn w:val="DefaultParagraphFont"/>
    <w:link w:val="Heading6"/>
    <w:uiPriority w:val="9"/>
    <w:semiHidden/>
    <w:rsid w:val="004122B7"/>
    <w:rPr>
      <w:rFonts w:asciiTheme="minorHAnsi" w:eastAsiaTheme="majorEastAsia" w:hAnsiTheme="minorHAnsi" w:cstheme="majorBidi"/>
      <w:i/>
      <w:iCs/>
      <w:color w:val="595959" w:themeColor="text1" w:themeTint="A6"/>
      <w:lang w:val="sr-Cyrl-BA"/>
    </w:rPr>
  </w:style>
  <w:style w:type="character" w:customStyle="1" w:styleId="Heading7Char">
    <w:name w:val="Heading 7 Char"/>
    <w:basedOn w:val="DefaultParagraphFont"/>
    <w:link w:val="Heading7"/>
    <w:uiPriority w:val="9"/>
    <w:semiHidden/>
    <w:rsid w:val="004122B7"/>
    <w:rPr>
      <w:rFonts w:asciiTheme="minorHAnsi" w:eastAsiaTheme="majorEastAsia" w:hAnsiTheme="minorHAnsi" w:cstheme="majorBidi"/>
      <w:color w:val="595959" w:themeColor="text1" w:themeTint="A6"/>
      <w:lang w:val="sr-Cyrl-BA"/>
    </w:rPr>
  </w:style>
  <w:style w:type="character" w:customStyle="1" w:styleId="Heading8Char">
    <w:name w:val="Heading 8 Char"/>
    <w:basedOn w:val="DefaultParagraphFont"/>
    <w:link w:val="Heading8"/>
    <w:uiPriority w:val="9"/>
    <w:semiHidden/>
    <w:rsid w:val="004122B7"/>
    <w:rPr>
      <w:rFonts w:asciiTheme="minorHAnsi" w:eastAsiaTheme="majorEastAsia" w:hAnsiTheme="minorHAnsi" w:cstheme="majorBidi"/>
      <w:i/>
      <w:iCs/>
      <w:color w:val="272727" w:themeColor="text1" w:themeTint="D8"/>
      <w:lang w:val="sr-Cyrl-BA"/>
    </w:rPr>
  </w:style>
  <w:style w:type="character" w:customStyle="1" w:styleId="Heading9Char">
    <w:name w:val="Heading 9 Char"/>
    <w:basedOn w:val="DefaultParagraphFont"/>
    <w:link w:val="Heading9"/>
    <w:uiPriority w:val="9"/>
    <w:semiHidden/>
    <w:rsid w:val="004122B7"/>
    <w:rPr>
      <w:rFonts w:asciiTheme="minorHAnsi" w:eastAsiaTheme="majorEastAsia" w:hAnsiTheme="minorHAnsi" w:cstheme="majorBidi"/>
      <w:color w:val="272727" w:themeColor="text1" w:themeTint="D8"/>
      <w:lang w:val="sr-Cyrl-BA"/>
    </w:rPr>
  </w:style>
  <w:style w:type="paragraph" w:styleId="Title">
    <w:name w:val="Title"/>
    <w:basedOn w:val="Normal"/>
    <w:next w:val="Normal"/>
    <w:link w:val="TitleChar"/>
    <w:uiPriority w:val="10"/>
    <w:qFormat/>
    <w:rsid w:val="004122B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22B7"/>
    <w:rPr>
      <w:rFonts w:asciiTheme="majorHAnsi" w:eastAsiaTheme="majorEastAsia" w:hAnsiTheme="majorHAnsi" w:cstheme="majorBidi"/>
      <w:spacing w:val="-10"/>
      <w:kern w:val="28"/>
      <w:sz w:val="56"/>
      <w:szCs w:val="56"/>
      <w:lang w:val="sr-Cyrl-BA"/>
    </w:rPr>
  </w:style>
  <w:style w:type="paragraph" w:styleId="Subtitle">
    <w:name w:val="Subtitle"/>
    <w:basedOn w:val="Normal"/>
    <w:next w:val="Normal"/>
    <w:link w:val="SubtitleChar"/>
    <w:uiPriority w:val="11"/>
    <w:qFormat/>
    <w:rsid w:val="004122B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22B7"/>
    <w:rPr>
      <w:rFonts w:asciiTheme="minorHAnsi" w:eastAsiaTheme="majorEastAsia" w:hAnsiTheme="minorHAnsi" w:cstheme="majorBidi"/>
      <w:color w:val="595959" w:themeColor="text1" w:themeTint="A6"/>
      <w:spacing w:val="15"/>
      <w:sz w:val="28"/>
      <w:szCs w:val="28"/>
      <w:lang w:val="sr-Cyrl-BA"/>
    </w:rPr>
  </w:style>
  <w:style w:type="paragraph" w:styleId="Quote">
    <w:name w:val="Quote"/>
    <w:basedOn w:val="Normal"/>
    <w:next w:val="Normal"/>
    <w:link w:val="QuoteChar"/>
    <w:uiPriority w:val="29"/>
    <w:qFormat/>
    <w:rsid w:val="004122B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22B7"/>
    <w:rPr>
      <w:i/>
      <w:iCs/>
      <w:color w:val="404040" w:themeColor="text1" w:themeTint="BF"/>
      <w:lang w:val="sr-Cyrl-BA"/>
    </w:rPr>
  </w:style>
  <w:style w:type="paragraph" w:styleId="ListParagraph">
    <w:name w:val="List Paragraph"/>
    <w:basedOn w:val="Normal"/>
    <w:uiPriority w:val="34"/>
    <w:qFormat/>
    <w:rsid w:val="004122B7"/>
    <w:pPr>
      <w:ind w:left="720"/>
      <w:contextualSpacing/>
    </w:pPr>
  </w:style>
  <w:style w:type="character" w:styleId="IntenseEmphasis">
    <w:name w:val="Intense Emphasis"/>
    <w:basedOn w:val="DefaultParagraphFont"/>
    <w:uiPriority w:val="21"/>
    <w:qFormat/>
    <w:rsid w:val="004122B7"/>
    <w:rPr>
      <w:i/>
      <w:iCs/>
      <w:color w:val="0F4761" w:themeColor="accent1" w:themeShade="BF"/>
    </w:rPr>
  </w:style>
  <w:style w:type="paragraph" w:styleId="IntenseQuote">
    <w:name w:val="Intense Quote"/>
    <w:basedOn w:val="Normal"/>
    <w:next w:val="Normal"/>
    <w:link w:val="IntenseQuoteChar"/>
    <w:uiPriority w:val="30"/>
    <w:qFormat/>
    <w:rsid w:val="004122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22B7"/>
    <w:rPr>
      <w:i/>
      <w:iCs/>
      <w:color w:val="0F4761" w:themeColor="accent1" w:themeShade="BF"/>
      <w:lang w:val="sr-Cyrl-BA"/>
    </w:rPr>
  </w:style>
  <w:style w:type="character" w:styleId="IntenseReference">
    <w:name w:val="Intense Reference"/>
    <w:basedOn w:val="DefaultParagraphFont"/>
    <w:uiPriority w:val="32"/>
    <w:qFormat/>
    <w:rsid w:val="004122B7"/>
    <w:rPr>
      <w:b/>
      <w:bCs/>
      <w:smallCaps/>
      <w:color w:val="0F4761" w:themeColor="accent1" w:themeShade="BF"/>
      <w:spacing w:val="5"/>
    </w:rPr>
  </w:style>
  <w:style w:type="paragraph" w:styleId="Header">
    <w:name w:val="header"/>
    <w:basedOn w:val="Normal"/>
    <w:link w:val="HeaderChar"/>
    <w:uiPriority w:val="99"/>
    <w:unhideWhenUsed/>
    <w:rsid w:val="00065201"/>
    <w:pPr>
      <w:tabs>
        <w:tab w:val="center" w:pos="4680"/>
        <w:tab w:val="right" w:pos="9360"/>
      </w:tabs>
    </w:pPr>
  </w:style>
  <w:style w:type="character" w:customStyle="1" w:styleId="HeaderChar">
    <w:name w:val="Header Char"/>
    <w:basedOn w:val="DefaultParagraphFont"/>
    <w:link w:val="Header"/>
    <w:uiPriority w:val="99"/>
    <w:rsid w:val="00065201"/>
    <w:rPr>
      <w:lang w:val="sr-Cyrl-BA"/>
    </w:rPr>
  </w:style>
  <w:style w:type="paragraph" w:styleId="Footer">
    <w:name w:val="footer"/>
    <w:basedOn w:val="Normal"/>
    <w:link w:val="FooterChar"/>
    <w:uiPriority w:val="99"/>
    <w:unhideWhenUsed/>
    <w:rsid w:val="00065201"/>
    <w:pPr>
      <w:tabs>
        <w:tab w:val="center" w:pos="4680"/>
        <w:tab w:val="right" w:pos="9360"/>
      </w:tabs>
    </w:pPr>
  </w:style>
  <w:style w:type="character" w:customStyle="1" w:styleId="FooterChar">
    <w:name w:val="Footer Char"/>
    <w:basedOn w:val="DefaultParagraphFont"/>
    <w:link w:val="Footer"/>
    <w:uiPriority w:val="99"/>
    <w:rsid w:val="00065201"/>
    <w:rPr>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F17E2-05C4-4F47-8F19-3CEC3065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 Dzakic</dc:creator>
  <cp:keywords/>
  <dc:description/>
  <cp:lastModifiedBy>Ljiljana Knezevic</cp:lastModifiedBy>
  <cp:revision>7</cp:revision>
  <dcterms:created xsi:type="dcterms:W3CDTF">2024-09-12T11:12:00Z</dcterms:created>
  <dcterms:modified xsi:type="dcterms:W3CDTF">2024-09-12T12:03:00Z</dcterms:modified>
</cp:coreProperties>
</file>